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27" w:rsidRDefault="00E77027" w:rsidP="00E77027">
      <w:pPr>
        <w:jc w:val="center"/>
      </w:pPr>
      <w:r>
        <w:rPr>
          <w:noProof/>
        </w:rPr>
        <w:drawing>
          <wp:inline distT="0" distB="0" distL="0" distR="0">
            <wp:extent cx="5731510" cy="1339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C logo colour landsc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27" w:rsidRPr="0027113C" w:rsidRDefault="00E77027" w:rsidP="00E77027">
      <w:pPr>
        <w:pBdr>
          <w:top w:val="single" w:sz="18" w:space="6" w:color="993366"/>
        </w:pBdr>
        <w:jc w:val="center"/>
        <w:rPr>
          <w:rFonts w:cs="Arial"/>
          <w:b/>
          <w:color w:val="993366"/>
        </w:rPr>
      </w:pPr>
      <w:r w:rsidRPr="0027113C">
        <w:rPr>
          <w:rFonts w:cs="Arial"/>
          <w:b/>
          <w:color w:val="993366"/>
        </w:rPr>
        <w:t>APC CARNARVON BANANA PRODUCERS’ COMMITTEE</w:t>
      </w:r>
    </w:p>
    <w:p w:rsidR="00E77027" w:rsidRDefault="00E77027" w:rsidP="00E77027">
      <w:pPr>
        <w:pBdr>
          <w:top w:val="single" w:sz="18" w:space="6" w:color="993366"/>
        </w:pBdr>
        <w:spacing w:before="120"/>
        <w:jc w:val="center"/>
        <w:rPr>
          <w:rFonts w:cs="Arial"/>
          <w:b/>
          <w:color w:val="993366"/>
        </w:rPr>
      </w:pPr>
      <w:r>
        <w:rPr>
          <w:rFonts w:cs="Arial"/>
          <w:b/>
          <w:color w:val="993366"/>
        </w:rPr>
        <w:t>COMPENSATION PAYMENTS MADE</w:t>
      </w:r>
    </w:p>
    <w:p w:rsidR="00E77027" w:rsidRDefault="00E77027" w:rsidP="00E77027">
      <w:pPr>
        <w:spacing w:before="120" w:after="120"/>
        <w:rPr>
          <w:rFonts w:cs="Arial"/>
        </w:rPr>
      </w:pPr>
      <w:r>
        <w:rPr>
          <w:rFonts w:cs="Arial"/>
        </w:rPr>
        <w:t>The Scheme (including under the Carnarvon Banana Trust Fund) has paid compensation to growers as follows: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32"/>
        <w:gridCol w:w="1692"/>
      </w:tblGrid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  <w:b/>
                <w:color w:val="993366"/>
              </w:rPr>
            </w:pPr>
            <w:r w:rsidRPr="004E572C">
              <w:rPr>
                <w:rFonts w:cs="Arial"/>
                <w:b/>
                <w:color w:val="993366"/>
              </w:rPr>
              <w:t>Year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  <w:b/>
                <w:color w:val="993366"/>
              </w:rPr>
            </w:pPr>
            <w:r w:rsidRPr="004E572C">
              <w:rPr>
                <w:rFonts w:cs="Arial"/>
                <w:b/>
                <w:color w:val="993366"/>
              </w:rPr>
              <w:t>Event</w:t>
            </w:r>
          </w:p>
        </w:tc>
        <w:tc>
          <w:tcPr>
            <w:tcW w:w="1692" w:type="dxa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  <w:b/>
                <w:color w:val="993366"/>
              </w:rPr>
            </w:pPr>
            <w:r w:rsidRPr="004E572C">
              <w:rPr>
                <w:rFonts w:cs="Arial"/>
                <w:b/>
                <w:color w:val="993366"/>
              </w:rPr>
              <w:t>$ Paid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Default="00E77027" w:rsidP="002D313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2020</w:t>
            </w:r>
            <w:bookmarkStart w:id="0" w:name="_GoBack"/>
            <w:bookmarkEnd w:id="0"/>
          </w:p>
        </w:tc>
        <w:tc>
          <w:tcPr>
            <w:tcW w:w="3132" w:type="dxa"/>
          </w:tcPr>
          <w:p w:rsidR="00E77027" w:rsidRDefault="00E77027" w:rsidP="002D313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Ex-Cyclone </w:t>
            </w:r>
            <w:proofErr w:type="spellStart"/>
            <w:r>
              <w:rPr>
                <w:rFonts w:cs="Arial"/>
              </w:rPr>
              <w:t>Mannga</w:t>
            </w:r>
            <w:proofErr w:type="spellEnd"/>
          </w:p>
        </w:tc>
        <w:tc>
          <w:tcPr>
            <w:tcW w:w="1692" w:type="dxa"/>
            <w:vAlign w:val="bottom"/>
          </w:tcPr>
          <w:p w:rsidR="00E77027" w:rsidRDefault="00546643" w:rsidP="002D3138">
            <w:pPr>
              <w:spacing w:before="12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66,104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Default="00E77027" w:rsidP="002D313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3132" w:type="dxa"/>
          </w:tcPr>
          <w:p w:rsidR="00E77027" w:rsidRDefault="00E77027" w:rsidP="002D313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Cyclone Olwyn</w:t>
            </w:r>
          </w:p>
        </w:tc>
        <w:tc>
          <w:tcPr>
            <w:tcW w:w="1692" w:type="dxa"/>
            <w:vAlign w:val="bottom"/>
          </w:tcPr>
          <w:p w:rsidR="00E77027" w:rsidRPr="00A514F6" w:rsidRDefault="00E77027" w:rsidP="002D3138">
            <w:pPr>
              <w:spacing w:before="12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2,604, 079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2013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Heat</w:t>
            </w:r>
          </w:p>
        </w:tc>
        <w:tc>
          <w:tcPr>
            <w:tcW w:w="1692" w:type="dxa"/>
            <w:vAlign w:val="bottom"/>
          </w:tcPr>
          <w:p w:rsidR="00E77027" w:rsidRPr="00A514F6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A514F6">
              <w:rPr>
                <w:rFonts w:cs="Arial"/>
                <w:bCs/>
                <w:color w:val="000000"/>
              </w:rPr>
              <w:t>842,374.94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2010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Flood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608,030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2008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Cyclone Nicholas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14,274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2007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Storm (Heat)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917,967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2001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Storm (</w:t>
            </w:r>
            <w:proofErr w:type="spellStart"/>
            <w:r w:rsidRPr="004E572C">
              <w:rPr>
                <w:rFonts w:cs="Arial"/>
              </w:rPr>
              <w:t>ex Cycl</w:t>
            </w:r>
            <w:r>
              <w:rPr>
                <w:rFonts w:cs="Arial"/>
              </w:rPr>
              <w:t>one</w:t>
            </w:r>
            <w:proofErr w:type="spellEnd"/>
            <w:r>
              <w:rPr>
                <w:rFonts w:cs="Arial"/>
              </w:rPr>
              <w:t xml:space="preserve"> Alistair</w:t>
            </w:r>
            <w:r w:rsidRPr="004E572C">
              <w:rPr>
                <w:rFonts w:cs="Arial"/>
              </w:rPr>
              <w:t>)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9,451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2000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Cyclone Steve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1,737,414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1999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Cyclone Vance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953,674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1998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Storm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14,988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1997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Storm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12,759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1996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Cyclone Frank (storm)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268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1995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Cyclone Bobbie (Flood)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95,939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1989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Cyclone Herbie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3,585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1988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Cyclone Herbie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864,376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1984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 xml:space="preserve">Cyclone Chloe 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2,669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1984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Heat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778,874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1980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Flood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40,216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1979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Cyclone Hazel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311,928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1977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Fire damage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4,546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1975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Cyclone Beverley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35,360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1970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Cyclone Ingrid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326,968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1967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Cyclone Elsie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121,160</w:t>
            </w:r>
          </w:p>
        </w:tc>
      </w:tr>
      <w:tr w:rsidR="00E77027" w:rsidRPr="004E572C" w:rsidTr="002D3138">
        <w:tc>
          <w:tcPr>
            <w:tcW w:w="1368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1964</w:t>
            </w:r>
          </w:p>
        </w:tc>
        <w:tc>
          <w:tcPr>
            <w:tcW w:w="3132" w:type="dxa"/>
          </w:tcPr>
          <w:p w:rsidR="00E77027" w:rsidRPr="004E572C" w:rsidRDefault="00E77027" w:rsidP="002D3138">
            <w:pPr>
              <w:spacing w:before="120"/>
              <w:rPr>
                <w:rFonts w:cs="Arial"/>
              </w:rPr>
            </w:pPr>
            <w:r w:rsidRPr="004E572C">
              <w:rPr>
                <w:rFonts w:cs="Arial"/>
              </w:rPr>
              <w:t>Cyclone Katie</w:t>
            </w:r>
          </w:p>
        </w:tc>
        <w:tc>
          <w:tcPr>
            <w:tcW w:w="1692" w:type="dxa"/>
            <w:vAlign w:val="bottom"/>
          </w:tcPr>
          <w:p w:rsidR="00E77027" w:rsidRPr="004E572C" w:rsidRDefault="00E77027" w:rsidP="002D3138">
            <w:pPr>
              <w:spacing w:before="120"/>
              <w:jc w:val="right"/>
              <w:rPr>
                <w:rFonts w:cs="Arial"/>
              </w:rPr>
            </w:pPr>
            <w:r w:rsidRPr="004E572C">
              <w:rPr>
                <w:rFonts w:cs="Arial"/>
              </w:rPr>
              <w:t>26,728</w:t>
            </w:r>
          </w:p>
        </w:tc>
      </w:tr>
      <w:tr w:rsidR="00E77027" w:rsidRPr="00CF3C0A" w:rsidTr="002D3138">
        <w:tc>
          <w:tcPr>
            <w:tcW w:w="4500" w:type="dxa"/>
            <w:gridSpan w:val="2"/>
          </w:tcPr>
          <w:p w:rsidR="00E77027" w:rsidRPr="004E572C" w:rsidRDefault="00E77027" w:rsidP="002D3138">
            <w:pPr>
              <w:spacing w:before="120"/>
              <w:rPr>
                <w:rFonts w:cs="Arial"/>
                <w:b/>
              </w:rPr>
            </w:pPr>
            <w:r w:rsidRPr="004E572C">
              <w:rPr>
                <w:rFonts w:cs="Arial"/>
                <w:b/>
              </w:rPr>
              <w:t>TOTAL PAID</w:t>
            </w:r>
          </w:p>
        </w:tc>
        <w:tc>
          <w:tcPr>
            <w:tcW w:w="1692" w:type="dxa"/>
            <w:vAlign w:val="bottom"/>
          </w:tcPr>
          <w:p w:rsidR="00E77027" w:rsidRPr="00CF3C0A" w:rsidRDefault="00E02335" w:rsidP="00E02335">
            <w:pPr>
              <w:spacing w:before="120"/>
              <w:jc w:val="right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highlight w:val="yellow"/>
              </w:rPr>
              <w:t>10,393,732</w:t>
            </w:r>
          </w:p>
        </w:tc>
      </w:tr>
    </w:tbl>
    <w:p w:rsidR="00E77027" w:rsidRDefault="00E77027" w:rsidP="00E77027">
      <w:pPr>
        <w:spacing w:before="120"/>
        <w:rPr>
          <w:rFonts w:cs="Arial"/>
        </w:rPr>
      </w:pPr>
      <w:r>
        <w:rPr>
          <w:rFonts w:cs="Arial"/>
        </w:rPr>
        <w:t>No compensation has been paid for bio-security actions, so the Scheme rules relating to this event have, as yet, not been tested.</w:t>
      </w:r>
    </w:p>
    <w:p w:rsidR="00C76FA0" w:rsidRDefault="00E02335"/>
    <w:sectPr w:rsidR="00C76FA0" w:rsidSect="00E77027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27"/>
    <w:rsid w:val="00546643"/>
    <w:rsid w:val="00AB3467"/>
    <w:rsid w:val="00CF3C0A"/>
    <w:rsid w:val="00E02335"/>
    <w:rsid w:val="00E77027"/>
    <w:rsid w:val="00F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7A64"/>
  <w15:chartTrackingRefBased/>
  <w15:docId w15:val="{53ABCC91-7B99-4AFF-A811-BD21AE97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Smith</dc:creator>
  <cp:keywords/>
  <dc:description/>
  <cp:lastModifiedBy>Jennifer Tiong</cp:lastModifiedBy>
  <cp:revision>2</cp:revision>
  <dcterms:created xsi:type="dcterms:W3CDTF">2021-06-21T06:46:00Z</dcterms:created>
  <dcterms:modified xsi:type="dcterms:W3CDTF">2021-06-21T06:46:00Z</dcterms:modified>
</cp:coreProperties>
</file>